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750.182"/>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«Государственное муниципальное управление в пожарной безопасности и чрезвычайных ситуациях», утв. приказом ректора ОмГА от 27.03.2023 № 51.</w:t>
            </w:r>
          </w:p>
        </w:tc>
      </w:tr>
      <w:tr>
        <w:trPr>
          <w:trHeight w:hRule="exact" w:val="138.914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10.28996"/>
        </w:trPr>
        <w:tc>
          <w:tcPr>
            <w:tcW w:w="6393.75" w:type="dxa"/>
            <w:gridSpan w:val="6"/>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856.904"/>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Психологические аспекты принятия управленческих решений в экстремальных ситуациях</w:t>
            </w:r>
          </w:p>
          <w:p>
            <w:pPr>
              <w:jc w:val="center"/>
              <w:spacing w:after="0" w:line="240" w:lineRule="auto"/>
              <w:rPr>
                <w:sz w:val="32"/>
                <w:szCs w:val="32"/>
              </w:rPr>
            </w:pPr>
            <w:r>
              <w:rPr>
                <w:rFonts w:ascii="Times New Roman" w:hAnsi="Times New Roman" w:cs="Times New Roman"/>
                <w:color w:val="#000000"/>
                <w:sz w:val="32"/>
                <w:szCs w:val="32"/>
              </w:rPr>
              <w:t> К.М.01.ДВ.01.01</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«Государственное муниципальное управление в пожарной безопасности и чрезвычайных ситуациях»</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43"/>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w:t>
            </w:r>
          </w:p>
        </w:tc>
      </w:tr>
      <w:tr>
        <w:trPr>
          <w:trHeight w:hRule="exact" w:val="577.7098"/>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796.275"/>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к.б.н., доцент _________________ /Денисова Е.С. /</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«Государственное муниципальное управление в пожарной безопасности и чрезвычайных ситуациях»;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«Психологические аспекты принятия управленческих решений в экстремальных ситуациях»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программы высшего образования - бакалавриат по направлению подготовки 38.03.04 Государственное и муниципальное управление;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9"/>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К.М.01.ДВ.01.01 «Психологические аспекты принятия управленческих решений в экстремальных ситуациях».</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«Психологические аспекты принятия управленческих решений в экстремальных ситуациях»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защиту населения и территорий от чрезвычайных ситуаций природного и техногенного характера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знать отечественный и зарубежный и опыт в области системы пожарной защиты, эвакуации населения в случае чрезвычайных ситуаций, организации мероприятий по оказанию помощи населению в зонах чрезвычайных ситуаций и зонах стихийных бедствий</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ПК-1.8 знать основные психологические аспекты принятия управленческих решений в экстремальных ситуациях, основными способами пожарной защиты населения в чрезвычайных ситуациях</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ПК-1.16 уметь осуществлять мероприятия, проводимые в целях устойчивости психологических аспектов  принятия управленческих решений в экстремальных ситуациях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ПК-1.19 владеть навыками в использования на практике психологических аспектов принятия управленческих решений  в чрезвычайных ситуациях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ПК-1.25 владеть навыками проведения основных мероприятий, в целях ликвидации медико - санитарных последствий чрезвычайных ситуаций и оказания психологической помощи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839.4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К.М.01.ДВ.01.01 «Психологические аспекты принятия управленческих решений в экстремальных ситуациях» относится к обязательной части, является дисциплиной Блока Б1. «Дисциплины (модули)». Модуль "Защита населения и территорий от чрезвычайных ситуаций природного и техногенного характера" основной профессиональной образовательной программы высшего образования - бакалавриат по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85.18"/>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направлению подготовки 38.03.04 Государственное и муниципальное управление.</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566.832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Управленческие решения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Система управления спасательными работами в зоне ЧС</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Приемы разработки и выбора управленческого решения в условиях неопределенности 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Психологические барьеры на пути принятия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Психология поведения руководителей в ситуациях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 методология и организация процесса разработки и реализации управленческого 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Приемы разработки и выбора управленческого решения в условиях неопределенности 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Психологические барьеры на пути принятия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Психология поведения руководителей в ситуациях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Условия и факторы качества управленческого 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 методология и организация процесса разработки и реализации управленческого 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Приемы разработки и выбора управленческого решения в условиях неопределенности 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Эффективность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Психологические барьеры на пути принятия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17</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Психология поведения руководителей в ситуациях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2445.0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522.3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Приемы разработки и выбора управленческого решения в условиях неопределенности и риска</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внешней среды. Основные элементы внешней среды организации. Внутренне и внешнее кольцо элементов внешней среды, их особенности. Основные параметры процесса анализа элементов внешней среды. Влияние элементов внешней среды на выбор и реализацию управленческого решения. Содержание понятий «неопределенность» и «риск» при принятии управленческого решения. Источники и виды неопределенности. Разновидности экстремальных ситуаций. Классификация рисков при принятии решений. Основные приемы управления риском. Правила выбора приема управления риском. Сущность и методы анализа риска.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Психологические барьеры на пути принятия управленческих решений</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психологического барьера. Виды психологических барьеров: Избирательное восприятие и сужение поля зрения. Недостаточный объем информации. Распыление внимания на частности в ущерб целому. Ложные установки. Способы преодоления психологических барьеров. Понятие темперамента. Влияние типа темперамента на управленческие решения в экстремальных ситуациях.</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Психология поведения руководителей в ситуациях риска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Приемы разработки и выбора управленческих решений в условиях неопределенности и риска разработка решений при неопределенности ситуации оценка степени риска теория полезности и ее использование для поиска решений в условиях неопределенности и риска применение механизма интуиции для разработки решений</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Модели, методология и организация процесса разработки и реализации управленческого решения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Методологические основы организации процесса разработки управленческого решения.</w:t>
            </w:r>
          </w:p>
          <w:p>
            <w:pPr>
              <w:jc w:val="both"/>
              <w:spacing w:after="0" w:line="240" w:lineRule="auto"/>
              <w:rPr>
                <w:sz w:val="24"/>
                <w:szCs w:val="24"/>
              </w:rPr>
            </w:pPr>
            <w:r>
              <w:rPr>
                <w:rFonts w:ascii="Times New Roman" w:hAnsi="Times New Roman" w:cs="Times New Roman"/>
                <w:color w:val="#000000"/>
                <w:sz w:val="24"/>
                <w:szCs w:val="24"/>
              </w:rPr>
              <w:t> 2.	Определение понятий «модель», «метод», «методология» в процессе разработки и реа- лизации управленческих решений.</w:t>
            </w:r>
          </w:p>
          <w:p>
            <w:pPr>
              <w:jc w:val="both"/>
              <w:spacing w:after="0" w:line="240" w:lineRule="auto"/>
              <w:rPr>
                <w:sz w:val="24"/>
                <w:szCs w:val="24"/>
              </w:rPr>
            </w:pPr>
            <w:r>
              <w:rPr>
                <w:rFonts w:ascii="Times New Roman" w:hAnsi="Times New Roman" w:cs="Times New Roman"/>
                <w:color w:val="#000000"/>
                <w:sz w:val="24"/>
                <w:szCs w:val="24"/>
              </w:rPr>
              <w:t> 3.	Основные методы процесса разработки управленческого решения.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Приемы разработки и выбора управленческого решения в условиях неопределенности и риска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Определение внешней среды. Основные элементы внешней среды организации.</w:t>
            </w:r>
          </w:p>
          <w:p>
            <w:pPr>
              <w:jc w:val="both"/>
              <w:spacing w:after="0" w:line="240" w:lineRule="auto"/>
              <w:rPr>
                <w:sz w:val="24"/>
                <w:szCs w:val="24"/>
              </w:rPr>
            </w:pPr>
            <w:r>
              <w:rPr>
                <w:rFonts w:ascii="Times New Roman" w:hAnsi="Times New Roman" w:cs="Times New Roman"/>
                <w:color w:val="#000000"/>
                <w:sz w:val="24"/>
                <w:szCs w:val="24"/>
              </w:rPr>
              <w:t> 2.	Внутренне и внешнее кольцо элементов внешней среды, их особенности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Психологические барьеры на пути принятия управленческих решений</w:t>
            </w:r>
          </w:p>
        </w:tc>
      </w:tr>
      <w:tr>
        <w:trPr>
          <w:trHeight w:hRule="exact" w:val="1096.4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психологического барьера. Виды психологических барьеров: Избирательное восприятие и сужение поля зрения.</w:t>
            </w:r>
          </w:p>
          <w:p>
            <w:pPr>
              <w:jc w:val="both"/>
              <w:spacing w:after="0" w:line="240" w:lineRule="auto"/>
              <w:rPr>
                <w:sz w:val="24"/>
                <w:szCs w:val="24"/>
              </w:rPr>
            </w:pPr>
            <w:r>
              <w:rPr>
                <w:rFonts w:ascii="Times New Roman" w:hAnsi="Times New Roman" w:cs="Times New Roman"/>
                <w:color w:val="#000000"/>
                <w:sz w:val="24"/>
                <w:szCs w:val="24"/>
              </w:rPr>
              <w:t> 2.	Недостаточный объем информации.</w:t>
            </w:r>
          </w:p>
          <w:p>
            <w:pPr>
              <w:jc w:val="both"/>
              <w:spacing w:after="0" w:line="240" w:lineRule="auto"/>
              <w:rPr>
                <w:sz w:val="24"/>
                <w:szCs w:val="24"/>
              </w:rPr>
            </w:pPr>
            <w:r>
              <w:rPr>
                <w:rFonts w:ascii="Times New Roman" w:hAnsi="Times New Roman" w:cs="Times New Roman"/>
                <w:color w:val="#000000"/>
                <w:sz w:val="24"/>
                <w:szCs w:val="24"/>
              </w:rPr>
              <w:t> 3.	 Распыление внимания на частности в ущерб целому.</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Психология поведения руководителей в ситуациях риска</w:t>
            </w:r>
          </w:p>
        </w:tc>
      </w:tr>
      <w:tr>
        <w:trPr>
          <w:trHeight w:hRule="exact" w:val="1637.4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Приемы разработки и выбора управленческих решений в условиях неопределенности и риска разработка решений при неопределенности ситуации.</w:t>
            </w:r>
          </w:p>
          <w:p>
            <w:pPr>
              <w:jc w:val="both"/>
              <w:spacing w:after="0" w:line="240" w:lineRule="auto"/>
              <w:rPr>
                <w:sz w:val="24"/>
                <w:szCs w:val="24"/>
              </w:rPr>
            </w:pPr>
            <w:r>
              <w:rPr>
                <w:rFonts w:ascii="Times New Roman" w:hAnsi="Times New Roman" w:cs="Times New Roman"/>
                <w:color w:val="#000000"/>
                <w:sz w:val="24"/>
                <w:szCs w:val="24"/>
              </w:rPr>
              <w:t> 2.	Оценка степени риска.</w:t>
            </w:r>
          </w:p>
          <w:p>
            <w:pPr>
              <w:jc w:val="both"/>
              <w:spacing w:after="0" w:line="240" w:lineRule="auto"/>
              <w:rPr>
                <w:sz w:val="24"/>
                <w:szCs w:val="24"/>
              </w:rPr>
            </w:pPr>
            <w:r>
              <w:rPr>
                <w:rFonts w:ascii="Times New Roman" w:hAnsi="Times New Roman" w:cs="Times New Roman"/>
                <w:color w:val="#000000"/>
                <w:sz w:val="24"/>
                <w:szCs w:val="24"/>
              </w:rPr>
              <w:t> 3.	Теория полезности и ее использование для поиска решений в условиях неопределенно- сти и риска.</w:t>
            </w:r>
          </w:p>
          <w:p>
            <w:pPr>
              <w:jc w:val="both"/>
              <w:spacing w:after="0" w:line="240" w:lineRule="auto"/>
              <w:rPr>
                <w:sz w:val="24"/>
                <w:szCs w:val="24"/>
              </w:rPr>
            </w:pPr>
            <w:r>
              <w:rPr>
                <w:rFonts w:ascii="Times New Roman" w:hAnsi="Times New Roman" w:cs="Times New Roman"/>
                <w:color w:val="#000000"/>
                <w:sz w:val="24"/>
                <w:szCs w:val="24"/>
              </w:rPr>
              <w:t> 4.	Применение механизма интуиции для разработки решений</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«Психологические аспекты принятия управленческих решений в экстремальных ситуациях» / Денисова Е.С. .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Разработка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принятие</w:t>
            </w:r>
            <w:r>
              <w:rPr/>
              <w:t xml:space="preserve"> </w:t>
            </w:r>
            <w:r>
              <w:rPr>
                <w:rFonts w:ascii="Times New Roman" w:hAnsi="Times New Roman" w:cs="Times New Roman"/>
                <w:color w:val="#000000"/>
                <w:sz w:val="24"/>
                <w:szCs w:val="24"/>
              </w:rPr>
              <w:t>управленческих</w:t>
            </w:r>
            <w:r>
              <w:rPr/>
              <w:t xml:space="preserve"> </w:t>
            </w:r>
            <w:r>
              <w:rPr>
                <w:rFonts w:ascii="Times New Roman" w:hAnsi="Times New Roman" w:cs="Times New Roman"/>
                <w:color w:val="#000000"/>
                <w:sz w:val="24"/>
                <w:szCs w:val="24"/>
              </w:rPr>
              <w:t>решений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Филинов-Чернышев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978-5-534-03558-2.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https://urait.ru/bcode/470089</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Принятие</w:t>
            </w:r>
            <w:r>
              <w:rPr/>
              <w:t xml:space="preserve"> </w:t>
            </w:r>
            <w:r>
              <w:rPr>
                <w:rFonts w:ascii="Times New Roman" w:hAnsi="Times New Roman" w:cs="Times New Roman"/>
                <w:color w:val="#000000"/>
                <w:sz w:val="24"/>
                <w:szCs w:val="24"/>
              </w:rPr>
              <w:t>управленческих</w:t>
            </w:r>
            <w:r>
              <w:rPr/>
              <w:t xml:space="preserve"> </w:t>
            </w:r>
            <w:r>
              <w:rPr>
                <w:rFonts w:ascii="Times New Roman" w:hAnsi="Times New Roman" w:cs="Times New Roman"/>
                <w:color w:val="#000000"/>
                <w:sz w:val="24"/>
                <w:szCs w:val="24"/>
              </w:rPr>
              <w:t>решений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Мкртычян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Шубнякова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978-5-534-13827-6.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https://urait.ru/bcode/477222</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чрезвычайных</w:t>
            </w:r>
            <w:r>
              <w:rPr/>
              <w:t xml:space="preserve"> </w:t>
            </w:r>
            <w:r>
              <w:rPr>
                <w:rFonts w:ascii="Times New Roman" w:hAnsi="Times New Roman" w:cs="Times New Roman"/>
                <w:color w:val="#000000"/>
                <w:sz w:val="24"/>
                <w:szCs w:val="24"/>
              </w:rPr>
              <w:t>ситуаций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Гуревич</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чрезвычайных</w:t>
            </w:r>
            <w:r>
              <w:rPr/>
              <w:t xml:space="preserve"> </w:t>
            </w:r>
            <w:r>
              <w:rPr>
                <w:rFonts w:ascii="Times New Roman" w:hAnsi="Times New Roman" w:cs="Times New Roman"/>
                <w:color w:val="#000000"/>
                <w:sz w:val="24"/>
                <w:szCs w:val="24"/>
              </w:rPr>
              <w:t>ситуаций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494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978-5-238-01246-9.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http://www.iprbookshop.ru/81837.html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экстремальных</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чрезвычайных</w:t>
            </w:r>
            <w:r>
              <w:rPr/>
              <w:t xml:space="preserve"> </w:t>
            </w:r>
            <w:r>
              <w:rPr>
                <w:rFonts w:ascii="Times New Roman" w:hAnsi="Times New Roman" w:cs="Times New Roman"/>
                <w:color w:val="#000000"/>
                <w:sz w:val="24"/>
                <w:szCs w:val="24"/>
              </w:rPr>
              <w:t>состояний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Белашева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Суворова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Польшакова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Осипова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Ершова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http://www.iprbookshop.ru/66099.html</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48.750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866.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948.4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664.37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375.6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833.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2023-2024_ФГОС3++2023_Бак-ЗФО-ГМУ(ПБЧС)(23)_plx_Психологические аспекты принятия управленческих решений в экстремальных ситуациях</dc:title>
  <dc:creator>FastReport.NET</dc:creator>
</cp:coreProperties>
</file>